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45" w:rsidRPr="00D216BA" w:rsidRDefault="003B1545" w:rsidP="003B1545">
      <w:pPr>
        <w:contextualSpacing/>
        <w:rPr>
          <w:rFonts w:cs="Humanst521EU"/>
          <w:b/>
          <w:bCs/>
          <w:szCs w:val="28"/>
          <w:lang w:val="pl-PL"/>
        </w:rPr>
      </w:pPr>
      <w:r w:rsidRPr="00D216BA">
        <w:rPr>
          <w:rFonts w:cs="Humanst521EU"/>
          <w:b/>
          <w:bCs/>
          <w:szCs w:val="28"/>
          <w:lang w:val="pl-PL"/>
        </w:rPr>
        <w:t xml:space="preserve">Wymagania edukacyjne z biologii dla klasy 6 szkoły podstawowej oparte na </w:t>
      </w:r>
      <w:r w:rsidRPr="00D216BA">
        <w:rPr>
          <w:rFonts w:cs="Humanst521EU"/>
          <w:b/>
          <w:bCs/>
          <w:i/>
          <w:iCs/>
          <w:szCs w:val="28"/>
          <w:lang w:val="pl-PL"/>
        </w:rPr>
        <w:t xml:space="preserve">Programie nauczania biologii – Puls życia </w:t>
      </w:r>
      <w:r w:rsidRPr="00D216BA">
        <w:rPr>
          <w:rFonts w:cs="Humanst521EU"/>
          <w:b/>
          <w:bCs/>
          <w:szCs w:val="28"/>
          <w:lang w:val="pl-PL"/>
        </w:rPr>
        <w:t>autorstwa Anny Zdziennickiej</w:t>
      </w:r>
    </w:p>
    <w:p w:rsidR="003B1545" w:rsidRPr="00D216BA" w:rsidRDefault="003B1545" w:rsidP="003B1545">
      <w:pPr>
        <w:contextualSpacing/>
        <w:rPr>
          <w:rFonts w:cs="Humanst521EU"/>
          <w:b/>
          <w:bCs/>
          <w:szCs w:val="2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D216BA" w:rsidRPr="00D216BA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D216BA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6BA">
              <w:rPr>
                <w:rFonts w:cstheme="minorHAnsi"/>
                <w:b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D216BA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6BA">
              <w:rPr>
                <w:rFonts w:cstheme="minorHAnsi"/>
                <w:b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D216BA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6BA">
              <w:rPr>
                <w:rFonts w:cstheme="minorHAnsi"/>
                <w:b/>
                <w:sz w:val="20"/>
                <w:szCs w:val="20"/>
              </w:rPr>
              <w:t>Poziom wymagań</w:t>
            </w:r>
          </w:p>
        </w:tc>
      </w:tr>
      <w:tr w:rsidR="00D216BA" w:rsidRPr="00D216BA" w:rsidTr="00664542">
        <w:trPr>
          <w:trHeight w:val="84"/>
        </w:trPr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D216BA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D216BA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6BA">
              <w:rPr>
                <w:rFonts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D216BA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6BA">
              <w:rPr>
                <w:rFonts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D216BA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6BA">
              <w:rPr>
                <w:rFonts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D216BA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6BA">
              <w:rPr>
                <w:rFonts w:cstheme="minorHAnsi"/>
                <w:b/>
                <w:sz w:val="20"/>
                <w:szCs w:val="20"/>
              </w:rPr>
              <w:t>ocena celująca</w:t>
            </w:r>
          </w:p>
        </w:tc>
      </w:tr>
      <w:tr w:rsidR="00D216BA" w:rsidRPr="00D216BA" w:rsidTr="00664542">
        <w:tc>
          <w:tcPr>
            <w:tcW w:w="1696" w:type="dxa"/>
            <w:vMerge w:val="restart"/>
          </w:tcPr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I. Świat zwierząt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1. W królestwie zwierząt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wspólne cechy zwierząt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wyjaśnia, czym różnią się zwierzęta kręgowe od bezkręgowych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przedstawia poziomy organizacji ciała zwierząt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podaje przykłady zwierząt kręgowych i bezkręgowych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definiuje pojęcia </w:t>
            </w:r>
            <w:r w:rsidRPr="00D216B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komórka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D216B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tkanka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D216B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narząd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D216B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układ narządów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, </w:t>
            </w:r>
            <w:r w:rsidRPr="00D216BA">
              <w:rPr>
                <w:rFonts w:asciiTheme="minorHAnsi" w:hAnsiTheme="minorHAnsi" w:cstheme="minorHAnsi"/>
                <w:i/>
                <w:iCs/>
                <w:color w:val="auto"/>
                <w:sz w:val="20"/>
                <w:szCs w:val="20"/>
              </w:rPr>
              <w:t>organizm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podstawie podręcznika przyporządkowuje podane zwierzę do odpowiedniej grupy systematycznej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bezkręgowce i kręgowce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pokrycie ciała bezkręgowców i kręgowców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podaje przykłady szkieletów bezkręgowców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i/>
                <w:sz w:val="20"/>
                <w:szCs w:val="20"/>
              </w:rPr>
              <w:t>Uczeń</w:t>
            </w: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prezentuje stopniowo komplikującą się budowę ciała zwierząt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podstawie opisu przyporządkowuje zwierzę do odpowiedniej grupy systematycznej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2. Tkanki: nabłonkowa, mięśniowa i nerwowa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wyjaśnia, czym jest tkanka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podstawowe rodzaje tkanek zwierzęcych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 pomocy nauczyciela przeprowadza obserwację mikroskopową tkanek zwierzęcych i rysuje obrazy widziane pod mikroskopem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najważniejsze funkcje wskazanej tkanki zwierzęcej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opisuje budowę wskazanej tkanki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 niewielkiej pomocy nauczyciela przeprowadza obserwację mikroskopową tkanek zwierzęcych i rysuje obrazy widziane pod mikroskopem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określa miejsca występowania w organizmie omawianych tkanek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samodzielnie przeprowadza obserwację mikroskopową tkanek zwierzęcych i przy pomocy nauczyciela rysuje obrazy widziane pod mikroskopem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budowę poszczególnych tkanek zwierzęcych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na ilustracji rodzaje tkanek zwierzęcych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budowę i sposób funkcjonowania tkanki mięśniowej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samodzielnie przeprowadza obserwację mikroskopową tkanek zwierzęcych i rysuje obrazy widziane pod mikroskopem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podstawie ilustracji analizuje budowę tkanek zwierzęcych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związek istniejący między budową tkanek zwierzęcych a pełnionymi przez nie funkcjami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samodzielnie przeprowadza obserwację mikroskopową tkanek zwierzęcych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wykonuje z dowolnego materiału model wybranej tkanki zwierzęcej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3. Tkanka łączna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rodzaje tkanki łącznej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składniki krwi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 pomocy nauczyciela przeprowadza obserwację mikroskopową tkanek zwierzęcych i rozpoznaje elementy tkanki widziane pod mikroskopem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rozmieszczenie omawianych tkanek w organizmie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opisuje składniki krwi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 niewielkiej pomocy nauczyciela przeprowadza obserwację mikroskopową tkanek zwierzęcych i rozpoznaje elementy tkanki widziane pod mikroskopem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zróżnicowanie w budowie tkanki łącznej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funkcje składników krwi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samodzielnie przeprowadza obserwację mikroskopową tkanek zwierzęcych i przy niewielkiej pomocy nauczyciela rozpoznaje charakterystyczne elementy obserwowanej tkanki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właściwości i funkcje tkanki kostnej, chrzęstnej i tłuszczowej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rolę poszczególnych składników morfotycznych krwi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samodzielnie przeprowadza obserwację mikroskopową tkanek zwierzęcych i na podstawie ilustracji rozpoznaje charakterystyczne elementy obserwowanej tkanki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związek istniejący między budową elementów krwi a pełnionymi przez nie funkcjami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wykonuje mapę mentalną dotyczącą związku między budową poszczególnych tkanek zwierzęcych a pełnionymi przez nie funkcjami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samodzielnie przeprowadza obserwację mikroskopową tkanek zwierzęcych i na podstawie ilustracji rozpoznaje oraz opisuje elementy tkanki widziane pod mikroskopem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 w:val="restart"/>
          </w:tcPr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rPr>
                <w:lang w:val="pl-PL"/>
              </w:rPr>
            </w:pPr>
          </w:p>
          <w:p w:rsidR="003B1545" w:rsidRPr="00D216BA" w:rsidRDefault="003B1545" w:rsidP="00664542">
            <w:pPr>
              <w:rPr>
                <w:lang w:val="pl-PL"/>
              </w:rPr>
            </w:pPr>
          </w:p>
          <w:p w:rsidR="003B1545" w:rsidRPr="00D216BA" w:rsidRDefault="003B1545" w:rsidP="00664542">
            <w:pPr>
              <w:rPr>
                <w:lang w:val="pl-PL"/>
              </w:rPr>
            </w:pPr>
          </w:p>
          <w:p w:rsidR="003B1545" w:rsidRPr="00D216BA" w:rsidRDefault="003B1545" w:rsidP="00664542">
            <w:pPr>
              <w:rPr>
                <w:lang w:val="pl-PL"/>
              </w:rPr>
            </w:pPr>
          </w:p>
          <w:p w:rsidR="003B1545" w:rsidRPr="00D216BA" w:rsidRDefault="003B1545" w:rsidP="00664542">
            <w:pPr>
              <w:rPr>
                <w:lang w:val="pl-PL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Od parzydełkowców do pierścienic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4.Parzydełkowce – najprostsze zwierzęta tkankowe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miejsce występowania parzydełkowców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na ilustracji parzydełkowca wśród innych zwierząt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cechy budowy parzydełkowców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wyjaśnia, na czym polega rola parzydełek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porównuje budowę oraz tryb życia polipa i meduzy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wybrane gatunki parzydełkowców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wskazane czynności życiowe parzydełkowców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ocenia znaczenie parzydełkowców w przyrodzie i dla człowieka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związek istniejący między budową parzydełkowców a środowiskiem ich życia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przedstawia tabelę, w której porównuje polipa z meduzą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wykonuje model parzydełkowca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 xml:space="preserve">5. Płazińce – zwierzęta, które </w:t>
            </w:r>
            <w:r w:rsidRPr="00D21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mają nitkowate ciało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miejsce występowania 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płazińców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na ilustracji tasiemca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na ilustracji elementy budowy 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tasiemca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drogi inwazji tasiemca do organizmu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na schemacie cyklu rozwojowego tasiemca żywiciela pośredniego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przystosowanie 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tasiemca do pasożytniczego trybu życia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znaczenie płazińców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rolę żywiciela pośredniego i ostatecznego w cyklu rozwojowym tasiemca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wskazane czynności 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życiowe płazińców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sposoby zapobiegania zarażeniu się tasiemcem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analizuje możliwości zakażenia się 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chorobami wywoływanymi przez płazińce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ocenia znaczenie płazińców w przyrodzie i dla człowieka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6. Nicienie – zwierzęta, które mają nitkowate ciało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środowisko życia nicieni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na ilustracji nicienie wśród innych zwierząt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charakterystyczne cechy nicieni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budowę zewnętrzną nicieni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choroby wywołane przez nicienie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drogi inwazji nicieni do organizmu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wyjaśnia, na czym polega „choroba brudnych rąk”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objawy chorób wywołanych przez nicienie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omawia znaczenie profilaktyki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analizuje możliwości zakażenia się chorobami wywoływanymi przez nicienie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przygotowuje prezentację multimedialną na temat chorób wywoływanych przez nicienie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znaczenie nicieni w przyrodzie i dla człowieka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7. Pierścienice – zwierzęta zbudowane z segmentów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pierścienice wśród innych zwierząt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środowisko życia pierścienic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cechy charakterystyczne budowy zewnętrznej pierścienic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 znaczenie szczecinek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środowisko i tryb życia nereidy oraz pijawki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żywym okazie dżdżownicy lub na ilustracji wskazuje siodełko i wyjaśnia jego rolę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przystosowania pijawki do pasożytniczego trybu życia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wskazane czynności życiowe pierścienic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zakłada hodowlę dżdżownic, wskazując, jak zwierzęta te przyczyniają się do poprawy struktury gleby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ocenia znaczenie pierścienic w przyrodzie i dla człowieka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 w:val="restart"/>
          </w:tcPr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Stawonogi</w:t>
            </w: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 mięczaki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stawonogi wśród innych zwierząt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skorupiaki, owady i pajęczaki jako zwierzęta należące do stawonogów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główne części ciała poszczególnych grup stawonogów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miejsca bytowania stawonogów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rozróżnia wśród stawonogów skorupiaki, owady i pajęczaki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różnorodność miejsc bytowania stawonogów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przedstawia kryteria podziału stawonogów na skorupiaki, owady i pajęczaki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opisuje funkcje odnóży stawonogów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wyjaśnia, czym jest oskórek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wskazane czynności życiowe stawonogów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cechy umożliwiające rozpoznanie skorupiaków, owadów i pajęczaków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cechy adaptacyjne wskazanej grupy stawonogów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wyjaśnia, czym jest oko złożone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przedstawia różnorodność budowy ciała stawonogów oraz ich trybu życia, wykazując jednocześnie ich cechy wspólne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analizuje cechy adaptacyjne stawonogów, umożliwiające im opanowanie różnych środowisk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główne części ciała skorupiaków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środowiska występowania skorupiaków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skorupiaki wśród innych stawonogów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D216BA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cztery grupy skorupiaków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nazywa poszczególne części ciała u raka stawowego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związek między budową skorupiaków a środowiskiem ich życia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znaczenie skorupiaków w przyrodzie i dla człowieka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 xml:space="preserve">10. Owady – stawonogi zdolne do lotu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elementy budowy zewnętrznej owadów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wylicza środowiska życia owadów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owady wśród innych stawonogów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charakterystyczne cechy budowy wybranych gatunków owadów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wybranych przykładach omawia znaczenie owadów dla człowieka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kilku przykładach omawia różnice w budowie owadów oraz ich przystosowania do życia w różnych środowiskach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wybranych przykładach omawia znaczenie owadów dla człowieka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związek istniejący między budową odnóży owadów a środowiskiem ich życia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wybranych przykładach omawia znaczenie owadów w przyrodzie i dla człowieka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analizuje budowę narządów gębowych owadów i wykazuje jej związek z pobieranym pokarmem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środowiska występowania pajęczaków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pajęczaki wśród innych stawonogów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charakterystyczne cechy budowy zewnętrznej pajęczaków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sposób odżywiania się pajęczaków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podstawie cech budowy zewnętrznej pajęczaków przyporządkowuje konkretne okazy do odpowiednich gatunków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podstawie obserwacji żywych okazów lub filmu edukacyjnego omawia czynności życiowe pajęczaków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sposoby odżywiania się pajęczaków na przykładzie wybranych przedstawicieli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odnóża pajęczaków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ocenia znaczenie pajęczaków w przyrodzie i dla człowieka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analizuje elementy budowy zewnętrznej pajęczaków i wykazuje ich przystosowania do środowiska życia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12. Mięczaki – zwierzęta, które mają muszlę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miejsca występowania mięczaków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na ilustracji elementy budowy ślimaka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budowę zewnętrzną mięczaków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na ilustracjach elementy budowy mięczaków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podstawie obserwacji żywych okazów lub filmu edukacyjnego omawia czynności życiowe mięczaków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różnice w budowie ślimaków, małży i głowonogów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znaczenie mięczaków w przyrodzie i dla człowieka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na ilustracji gatunki ślimaków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konstruuje tabelę, w której porównuje trzy grupy mięczaków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 w:val="restart"/>
          </w:tcPr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3B1545" w:rsidRPr="00D216BA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Kręgowce zmiennocieplne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wodę jako środowisko życia ryb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ryby wśród innych zwierząt kręgowych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podstawie ilustracji omawia budowę zewnętrzną ryb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nazywa i wskazuje położenie płetw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opisuje proces wymiany gazowej u ryb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podstawie obserwacji żywych okazów lub filmu edukacyjnego omawia czynności życiowe ryb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przyporządkowuje wskazany organizm do ryb na podstawie znajomości ich cech charakterystycznych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wyjaśnia, na czym polega zmiennocieplność ryb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sposób rozmnażania ryb, wyjaśniając, czym jest tarło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przystosowania ryb w budowie zewnętrznej i czynnościach życiowych do życia w wodzie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14. Przegląd i znaczenie ryb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określa kształty ciała ryb w zależności od różnych miejsc ich występowania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podaje przykłady zdobywania pokarmu przez ryby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wyjaśnia, czym jest 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ławica i plankton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kilkoma przykładami ilustruje strategie zdobywania pokarmu przez ryby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znaczenie ryb w przyrodzie i dla człowieka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związek istniejący między budową ryb a miejscem ich 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bytowania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15. Płazy – kręgowce środowisk wodno</w:t>
            </w:r>
            <w:r w:rsidRPr="00D216BA">
              <w:rPr>
                <w:rFonts w:asciiTheme="minorHAnsi" w:hAnsiTheme="minorHAnsi" w:cstheme="minorHAnsi"/>
                <w:sz w:val="20"/>
                <w:szCs w:val="20"/>
              </w:rPr>
              <w:softHyphen/>
              <w:t>-lądowych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środowisko życia płazów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części ciała płazów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podstawie ilustracji omawia budowę zewnętrzną płaza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stadia rozwojowe żaby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przystosowania płazów do życia w wodzie i na lądzie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wybrane czynności życiowe płazów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cykl rozwojowy żaby i wykazuje jego związek z życiem w wodzie i na lądzie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przedstawicieli płazów wśród innych zwierząt, wskazując na ich charakterystyczne cechy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wyjaśnia, w jaki sposób przebiega wymiana gazowa u płazów, wykazując związek z ich życiem w dwóch środowiskach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związek istniejący między trybem życia płazów a ich zmiennocieplnością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16. Przegląd i znaczenie płazów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na ilustracji płazy ogoniaste, beznogie i bezogonowe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podaje przykłady płazów żyjących w Polsce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główne zagrożenia dla płazów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na ilustracji płazy ogoniaste, bezogonowe i beznogie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główne zagrożenia dla płazów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płazy ogoniaste, bezogonowe i beznogie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sposoby ochrony płazów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ocenia znaczenie płazów w przyrodzie i dla człowieka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wykonuje portfolio lub prezentację multimedialną na temat płazów żyjących w Polsce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>17. Gady – kręgowce, które opanowały ląd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środowiska życia gadów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budowę zewnętrzną gadów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 związek istniejący między występowaniem gadów a ich zmiennocieplnością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gady wśród innych zwierząt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opisuje przystosowania gadów do życia na lądzie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tryb życia gadów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rozmnażanie i rozwój gadów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analizuje przebieg wymiany gazowej u gadów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analizuje pokrycie ciała gadów w kontekście ochrony przed utratą wody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związek między sposobem rozmnażania gadów a środowiskiem ich życia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 xml:space="preserve">18. Przegląd i znaczenie gadów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na ilustracji jaszczurki, krokodyle, węże i żółwie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określa środowiska życia gadów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podaje przyczyny zmniejszania się populacji gadów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sposoby zdobywania pokarmu przez gady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sposoby ochrony gadów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gady występujące w Polsce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 przyczyny wymierania gadów i podaje sposoby 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zapobiegania zmniejszaniu się ich populacji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ocenia znaczenie gadów w przyrodzie i dla człowieka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wykonuje portfolio lub prezentację 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multimedialną na temat gadów żyjących w Polsce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 w:val="restart"/>
          </w:tcPr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D216BA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216BA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 xml:space="preserve">19. Ptaki – kręgowce zdolne do lotu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różnorodne siedliska występowania ptaków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żywym okazie lub na ilustracji wskazuje cechy budowy ptaków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rodzaje piór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elementy budowy jaja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ptaki jako zwierzęta stałocieplne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ptaki wśród innych zwierząt, wskazując ich charakterystyczne cechy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przystosowania ptaków do lotu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budowę piór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 proces rozmnażania i rozwój ptaków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analizuje budowę piór ptaków w związku z pełnioną przez nie funkcją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związek istniejący między wymianą gazową a umiejętnością latania ptaków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 proces rozmnażania i rozwoju ptaków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związek istniejący między przebiegiem wymiany gazowej a przystosowaniem ptaków do lotu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ilustracji lub podczas obserwacji w terenie rozpoznaje gatunki ptaków zamieszkujących najbliższą okolicę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 xml:space="preserve">20. Przegląd </w:t>
            </w:r>
          </w:p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 xml:space="preserve">i znaczenie ptaków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podaje przykłady ptaków żyjących w różnych środowiskach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pozytywne znaczenie ptaków w przyrodzie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znaczenie ptaków w przyrodzie i dla człowieka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zagrożenia dla ptaków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związek istniejący między wielkością i kształtem dziobów ptaków a rodzajem spożywanego przez nie pokarmu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sposoby ochrony ptaków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związek między stałocieplnością ptaków a środowiskiem i trybem ich życia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korzysta z klucza do oznaczania popularnych gatunków ptaków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D216BA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wskazuje środowiska występowania ssaków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podstawie ilustracji omawia budowę zewnętrzną ssaków </w:t>
            </w:r>
          </w:p>
          <w:p w:rsidR="003B1545" w:rsidRPr="00D216BA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zróżnicowanie siedlisk zajmowanych przez ssaki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określa ssaki jako zwierzęta stałocieplne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wytwory skóry ssaków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 ilustracji lub na żywym obiekcie wskazuje cechy charakterystyczne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i wspólne dla ssaków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wyjaśnia, że budowa skóry ssaków ma związek z utrzymywaniem przez 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nie stałocieplności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proces rozmnażania i rozwój ssaków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opisuje przystosowania ssaków do różnych środowisk życia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charakteryzuje opiekę nad potomstwem u ssaków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identyfikuje wytwory 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analizuje związek zachodzący między wymianą gazową ssaków a zróżnicowanymi środowiskami ich występowania i ich życiową aktywnością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analizuje funkcje </w:t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 xml:space="preserve">skóry w aspekcie różnorodności siedlisk zajmowanych przez ssaki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D216BA" w:rsidTr="00664542">
        <w:tc>
          <w:tcPr>
            <w:tcW w:w="1696" w:type="dxa"/>
            <w:vMerge/>
          </w:tcPr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 xml:space="preserve">22. Przegląd </w:t>
            </w:r>
          </w:p>
          <w:p w:rsidR="003B1545" w:rsidRPr="00D216BA" w:rsidRDefault="003B1545" w:rsidP="00664542">
            <w:pPr>
              <w:pStyle w:val="Pa21"/>
              <w:rPr>
                <w:rFonts w:asciiTheme="minorHAnsi" w:hAnsiTheme="minorHAnsi" w:cstheme="minorHAnsi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sz w:val="20"/>
                <w:szCs w:val="20"/>
              </w:rPr>
              <w:t xml:space="preserve">i znaczenie ssaków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przystosowania ssaków do zróżnicowanych środowisk ich bytowania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zależność między budową morfologiczną ssaków a zajmowanym przez nie siedliskiem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nazywa wskazane zęby ssaków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rozpoznaje zęby ssaków i wyjaśnia ich funkcje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wyjaśnia znaczenie ssaków dla przyrody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omawia znaczenie ssaków dla człowieka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wymienia zagrożenia dla ssaków 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analizuje zagrożenia ssaków i wskazuje sposoby ich ochrony </w:t>
            </w:r>
          </w:p>
          <w:p w:rsidR="003B1545" w:rsidRPr="00D216BA" w:rsidRDefault="003B1545" w:rsidP="00664542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ym w:font="Wingdings 2" w:char="F097"/>
            </w:r>
            <w:r w:rsidRPr="00D216B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wykazuje przynależność człowieka do ssaków</w:t>
            </w:r>
          </w:p>
          <w:p w:rsidR="003B1545" w:rsidRPr="00D216BA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D216BA" w:rsidRDefault="003B1545" w:rsidP="003B1545">
      <w:pPr>
        <w:contextualSpacing/>
        <w:rPr>
          <w:sz w:val="20"/>
        </w:rPr>
      </w:pPr>
    </w:p>
    <w:p w:rsidR="00C2032C" w:rsidRPr="00D216BA" w:rsidRDefault="00C2032C" w:rsidP="003B1545">
      <w:bookmarkStart w:id="0" w:name="_GoBack"/>
      <w:bookmarkEnd w:id="0"/>
    </w:p>
    <w:sectPr w:rsidR="00C2032C" w:rsidRPr="00D216BA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3CC" w:rsidRDefault="009B63CC" w:rsidP="00BE283B">
      <w:r>
        <w:separator/>
      </w:r>
    </w:p>
  </w:endnote>
  <w:endnote w:type="continuationSeparator" w:id="0">
    <w:p w:rsidR="009B63CC" w:rsidRDefault="009B63CC" w:rsidP="00BE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51" w:rsidRDefault="00E2395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16BA">
      <w:rPr>
        <w:noProof/>
      </w:rPr>
      <w:t>1</w:t>
    </w:r>
    <w:r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3CC" w:rsidRDefault="009B63CC" w:rsidP="00BE283B">
      <w:r>
        <w:separator/>
      </w:r>
    </w:p>
  </w:footnote>
  <w:footnote w:type="continuationSeparator" w:id="0">
    <w:p w:rsidR="009B63CC" w:rsidRDefault="009B63CC" w:rsidP="00BE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B63CC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16BA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C14CCE-7C62-4082-BAC7-9EA49673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C2F49-AC9A-4391-859E-B5D7D6FD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2318</Words>
  <Characters>13911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Compaq</cp:lastModifiedBy>
  <cp:revision>2</cp:revision>
  <cp:lastPrinted>2019-05-20T05:31:00Z</cp:lastPrinted>
  <dcterms:created xsi:type="dcterms:W3CDTF">2019-10-03T06:29:00Z</dcterms:created>
  <dcterms:modified xsi:type="dcterms:W3CDTF">2019-10-03T06:29:00Z</dcterms:modified>
</cp:coreProperties>
</file>